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3A937" w14:textId="77777777" w:rsidR="002369DD" w:rsidRDefault="002369DD" w:rsidP="002369DD">
      <w:pPr>
        <w:jc w:val="center"/>
      </w:pPr>
      <w:r w:rsidRPr="002369DD">
        <w:rPr>
          <w:noProof/>
        </w:rPr>
        <w:drawing>
          <wp:inline distT="0" distB="0" distL="0" distR="0" wp14:anchorId="3DC2E666" wp14:editId="790DB96F">
            <wp:extent cx="3764606" cy="502964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4606" cy="50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A5C49" w14:textId="716D64C9" w:rsidR="009D0183" w:rsidRPr="001966F3" w:rsidRDefault="00D362CD" w:rsidP="001966F3">
      <w:pPr>
        <w:rPr>
          <w:rFonts w:cstheme="minorHAnsi"/>
          <w:sz w:val="24"/>
        </w:rPr>
      </w:pPr>
      <w:bookmarkStart w:id="0" w:name="_Hlk42329658"/>
      <w:bookmarkEnd w:id="0"/>
      <w:r w:rsidRPr="001966F3">
        <w:rPr>
          <w:rFonts w:cstheme="minorHAnsi"/>
          <w:sz w:val="24"/>
        </w:rPr>
        <w:t>August 7</w:t>
      </w:r>
      <w:r w:rsidR="00C8683B" w:rsidRPr="001966F3">
        <w:rPr>
          <w:rFonts w:cstheme="minorHAnsi"/>
          <w:sz w:val="24"/>
        </w:rPr>
        <w:t>, 2020</w:t>
      </w:r>
    </w:p>
    <w:p w14:paraId="0BBABECA" w14:textId="51C5E67A" w:rsidR="009D0183" w:rsidRPr="001966F3" w:rsidRDefault="0048529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Indiana Department of </w:t>
      </w:r>
      <w:r w:rsidR="000D0545" w:rsidRPr="001966F3">
        <w:rPr>
          <w:rFonts w:cstheme="minorHAnsi"/>
          <w:sz w:val="24"/>
        </w:rPr>
        <w:t>A</w:t>
      </w:r>
      <w:r w:rsidRPr="001966F3">
        <w:rPr>
          <w:rFonts w:cstheme="minorHAnsi"/>
          <w:sz w:val="24"/>
        </w:rPr>
        <w:t>dministration</w:t>
      </w:r>
    </w:p>
    <w:p w14:paraId="4B029294" w14:textId="0F4400AE" w:rsidR="000D0545" w:rsidRPr="001966F3" w:rsidRDefault="0048529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Procurement</w:t>
      </w:r>
      <w:r w:rsidR="000D0545" w:rsidRPr="001966F3">
        <w:rPr>
          <w:rFonts w:cstheme="minorHAnsi"/>
          <w:sz w:val="24"/>
        </w:rPr>
        <w:t xml:space="preserve"> Division</w:t>
      </w:r>
    </w:p>
    <w:p w14:paraId="1635F3EC" w14:textId="5DF453FC" w:rsidR="009D0183" w:rsidRPr="001966F3" w:rsidRDefault="009D0183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Attn: </w:t>
      </w:r>
      <w:r w:rsidR="0048529F" w:rsidRPr="001966F3">
        <w:rPr>
          <w:rFonts w:cstheme="minorHAnsi"/>
          <w:sz w:val="24"/>
        </w:rPr>
        <w:t>Mark Hempel</w:t>
      </w:r>
    </w:p>
    <w:p w14:paraId="3C962E77" w14:textId="77777777" w:rsidR="0048529F" w:rsidRPr="001966F3" w:rsidRDefault="0048529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402 W. Washington Street</w:t>
      </w:r>
    </w:p>
    <w:p w14:paraId="2DD37565" w14:textId="77777777" w:rsidR="0048529F" w:rsidRPr="001966F3" w:rsidRDefault="0048529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Room W468</w:t>
      </w:r>
    </w:p>
    <w:p w14:paraId="7225584A" w14:textId="0184617C" w:rsidR="009D0183" w:rsidRPr="001966F3" w:rsidRDefault="0048529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Indianapolis</w:t>
      </w:r>
      <w:r w:rsidR="009D0183" w:rsidRPr="001966F3">
        <w:rPr>
          <w:rFonts w:cstheme="minorHAnsi"/>
          <w:sz w:val="24"/>
        </w:rPr>
        <w:t xml:space="preserve">, </w:t>
      </w:r>
      <w:r w:rsidRPr="001966F3">
        <w:rPr>
          <w:rFonts w:cstheme="minorHAnsi"/>
          <w:sz w:val="24"/>
        </w:rPr>
        <w:t>Indiana</w:t>
      </w:r>
      <w:r w:rsidR="000D0545" w:rsidRPr="001966F3">
        <w:rPr>
          <w:rFonts w:cstheme="minorHAnsi"/>
          <w:sz w:val="24"/>
        </w:rPr>
        <w:t xml:space="preserve"> </w:t>
      </w:r>
      <w:r w:rsidRPr="001966F3">
        <w:rPr>
          <w:rFonts w:cstheme="minorHAnsi"/>
          <w:sz w:val="24"/>
        </w:rPr>
        <w:t>46204</w:t>
      </w:r>
      <w:r w:rsidR="009D0183" w:rsidRPr="001966F3">
        <w:rPr>
          <w:rFonts w:cstheme="minorHAnsi"/>
          <w:sz w:val="24"/>
        </w:rPr>
        <w:t xml:space="preserve"> </w:t>
      </w:r>
    </w:p>
    <w:p w14:paraId="1DB91070" w14:textId="77777777" w:rsidR="009D0183" w:rsidRPr="001966F3" w:rsidRDefault="009D0183" w:rsidP="001966F3">
      <w:pPr>
        <w:rPr>
          <w:rFonts w:cstheme="minorHAnsi"/>
          <w:sz w:val="24"/>
        </w:rPr>
      </w:pPr>
    </w:p>
    <w:p w14:paraId="5FB84E69" w14:textId="6CDD4455" w:rsidR="009D0183" w:rsidRPr="001966F3" w:rsidRDefault="009D0183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Re: R</w:t>
      </w:r>
      <w:r w:rsidR="0048529F" w:rsidRPr="001966F3">
        <w:rPr>
          <w:rFonts w:cstheme="minorHAnsi"/>
          <w:sz w:val="24"/>
        </w:rPr>
        <w:t xml:space="preserve">equest for </w:t>
      </w:r>
      <w:r w:rsidRPr="001966F3">
        <w:rPr>
          <w:rFonts w:cstheme="minorHAnsi"/>
          <w:sz w:val="24"/>
        </w:rPr>
        <w:t>P</w:t>
      </w:r>
      <w:r w:rsidR="0048529F" w:rsidRPr="001966F3">
        <w:rPr>
          <w:rFonts w:cstheme="minorHAnsi"/>
          <w:sz w:val="24"/>
        </w:rPr>
        <w:t>roposal 21-1950 Statewide Victim Notification System</w:t>
      </w:r>
    </w:p>
    <w:p w14:paraId="3CA4F50D" w14:textId="77777777" w:rsidR="009D0183" w:rsidRPr="001966F3" w:rsidRDefault="009D0183" w:rsidP="001966F3">
      <w:pPr>
        <w:spacing w:after="80"/>
        <w:rPr>
          <w:rFonts w:cstheme="minorHAnsi"/>
          <w:sz w:val="24"/>
        </w:rPr>
      </w:pPr>
    </w:p>
    <w:p w14:paraId="1F59C493" w14:textId="49363B4D" w:rsidR="009D0183" w:rsidRPr="001966F3" w:rsidRDefault="009D0183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Dear M</w:t>
      </w:r>
      <w:r w:rsidR="0048529F" w:rsidRPr="001966F3">
        <w:rPr>
          <w:rFonts w:cstheme="minorHAnsi"/>
          <w:sz w:val="24"/>
        </w:rPr>
        <w:t>r</w:t>
      </w:r>
      <w:r w:rsidRPr="001966F3">
        <w:rPr>
          <w:rFonts w:cstheme="minorHAnsi"/>
          <w:sz w:val="24"/>
        </w:rPr>
        <w:t xml:space="preserve">. </w:t>
      </w:r>
      <w:r w:rsidR="0048529F" w:rsidRPr="001966F3">
        <w:rPr>
          <w:rFonts w:cstheme="minorHAnsi"/>
          <w:sz w:val="24"/>
        </w:rPr>
        <w:t>Hempel</w:t>
      </w:r>
      <w:r w:rsidRPr="001966F3">
        <w:rPr>
          <w:rFonts w:cstheme="minorHAnsi"/>
          <w:sz w:val="24"/>
        </w:rPr>
        <w:t>,</w:t>
      </w:r>
    </w:p>
    <w:p w14:paraId="1B501C12" w14:textId="02810E24" w:rsidR="003C5DE8" w:rsidRPr="001966F3" w:rsidRDefault="009D0183" w:rsidP="001966F3">
      <w:pPr>
        <w:rPr>
          <w:rFonts w:cstheme="minorHAnsi"/>
          <w:color w:val="000000"/>
          <w:sz w:val="24"/>
        </w:rPr>
      </w:pPr>
      <w:r w:rsidRPr="001966F3">
        <w:rPr>
          <w:rFonts w:cstheme="minorHAnsi"/>
          <w:sz w:val="24"/>
        </w:rPr>
        <w:t xml:space="preserve">As </w:t>
      </w:r>
      <w:r w:rsidR="00D362CD" w:rsidRPr="001966F3">
        <w:rPr>
          <w:rFonts w:cstheme="minorHAnsi"/>
          <w:sz w:val="24"/>
        </w:rPr>
        <w:t>Vice President</w:t>
      </w:r>
      <w:r w:rsidR="000231A2" w:rsidRPr="001966F3">
        <w:rPr>
          <w:rFonts w:cstheme="minorHAnsi"/>
          <w:sz w:val="24"/>
        </w:rPr>
        <w:t xml:space="preserve"> of Finance and CFO </w:t>
      </w:r>
      <w:r w:rsidRPr="001966F3">
        <w:rPr>
          <w:rFonts w:cstheme="minorHAnsi"/>
          <w:sz w:val="24"/>
        </w:rPr>
        <w:t xml:space="preserve">and </w:t>
      </w:r>
      <w:r w:rsidR="000231A2" w:rsidRPr="001966F3">
        <w:rPr>
          <w:rFonts w:cstheme="minorHAnsi"/>
          <w:sz w:val="24"/>
        </w:rPr>
        <w:t xml:space="preserve">an </w:t>
      </w:r>
      <w:r w:rsidRPr="001966F3">
        <w:rPr>
          <w:rFonts w:cstheme="minorHAnsi"/>
          <w:sz w:val="24"/>
        </w:rPr>
        <w:t>authorized representative of Information Strategies, Inc. (InfoStrat),</w:t>
      </w:r>
      <w:r w:rsidR="00C8683B" w:rsidRPr="001966F3">
        <w:rPr>
          <w:rFonts w:cstheme="minorHAnsi"/>
          <w:sz w:val="24"/>
        </w:rPr>
        <w:t xml:space="preserve"> a division of Serenic Software,</w:t>
      </w:r>
      <w:r w:rsidRPr="001966F3">
        <w:rPr>
          <w:rFonts w:cstheme="minorHAnsi"/>
          <w:sz w:val="24"/>
        </w:rPr>
        <w:t xml:space="preserve"> I</w:t>
      </w:r>
      <w:r w:rsidR="00E32BC4" w:rsidRPr="001966F3">
        <w:rPr>
          <w:rFonts w:cstheme="minorHAnsi"/>
          <w:sz w:val="24"/>
        </w:rPr>
        <w:t xml:space="preserve"> acknowledge</w:t>
      </w:r>
      <w:r w:rsidR="0028474F" w:rsidRPr="001966F3">
        <w:rPr>
          <w:rFonts w:cstheme="minorHAnsi"/>
          <w:sz w:val="24"/>
        </w:rPr>
        <w:t xml:space="preserve"> that our firm</w:t>
      </w:r>
      <w:r w:rsidR="0048529F" w:rsidRPr="001966F3">
        <w:rPr>
          <w:rFonts w:cstheme="minorHAnsi"/>
          <w:sz w:val="24"/>
        </w:rPr>
        <w:t xml:space="preserve"> explicitly agrees</w:t>
      </w:r>
      <w:r w:rsidR="000C7ECA" w:rsidRPr="001966F3">
        <w:rPr>
          <w:rFonts w:cstheme="minorHAnsi"/>
          <w:sz w:val="24"/>
        </w:rPr>
        <w:t xml:space="preserve"> to</w:t>
      </w:r>
      <w:r w:rsidR="0048529F" w:rsidRPr="001966F3">
        <w:rPr>
          <w:rFonts w:cstheme="minorHAnsi"/>
          <w:sz w:val="24"/>
        </w:rPr>
        <w:t xml:space="preserve"> and acknowledges</w:t>
      </w:r>
      <w:r w:rsidR="00AB1E80" w:rsidRPr="001966F3">
        <w:rPr>
          <w:rFonts w:cstheme="minorHAnsi"/>
          <w:sz w:val="24"/>
        </w:rPr>
        <w:t xml:space="preserve"> </w:t>
      </w:r>
      <w:r w:rsidR="000C7ECA" w:rsidRPr="001966F3">
        <w:rPr>
          <w:rFonts w:cstheme="minorHAnsi"/>
          <w:sz w:val="24"/>
        </w:rPr>
        <w:t>understanding of information</w:t>
      </w:r>
      <w:r w:rsidR="003C5DE8" w:rsidRPr="001966F3">
        <w:rPr>
          <w:rFonts w:cstheme="minorHAnsi"/>
          <w:sz w:val="24"/>
        </w:rPr>
        <w:t xml:space="preserve"> listed below, as well as certifying that the information offered in the proposal meets all general conditions including those contained in </w:t>
      </w:r>
      <w:r w:rsidR="003C5DE8" w:rsidRPr="001966F3">
        <w:rPr>
          <w:rFonts w:cstheme="minorHAnsi"/>
          <w:i/>
          <w:iCs/>
          <w:sz w:val="24"/>
        </w:rPr>
        <w:t>Section 2.3.4 Integrity of Company Structure and Financial Reporting</w:t>
      </w:r>
      <w:r w:rsidR="003C5DE8" w:rsidRPr="001966F3">
        <w:rPr>
          <w:rFonts w:cstheme="minorHAnsi"/>
          <w:sz w:val="24"/>
        </w:rPr>
        <w:t xml:space="preserve">, </w:t>
      </w:r>
      <w:r w:rsidR="003C6271">
        <w:rPr>
          <w:rFonts w:cstheme="minorHAnsi"/>
          <w:sz w:val="24"/>
        </w:rPr>
        <w:t xml:space="preserve">and that I have </w:t>
      </w:r>
      <w:r w:rsidR="003C5DE8" w:rsidRPr="001966F3">
        <w:rPr>
          <w:rFonts w:cstheme="minorHAnsi"/>
          <w:color w:val="000000"/>
          <w:sz w:val="24"/>
        </w:rPr>
        <w:t>taken personal responsibility for the thoroughness and correctness of any/all financial information supplied with this proposal</w:t>
      </w:r>
      <w:r w:rsidR="0070071B" w:rsidRPr="001966F3">
        <w:rPr>
          <w:rFonts w:cstheme="minorHAnsi"/>
          <w:color w:val="000000"/>
          <w:sz w:val="24"/>
        </w:rPr>
        <w:t xml:space="preserve"> including</w:t>
      </w:r>
      <w:r w:rsidR="00FC2602">
        <w:rPr>
          <w:rFonts w:cstheme="minorHAnsi"/>
          <w:color w:val="000000"/>
          <w:sz w:val="24"/>
        </w:rPr>
        <w:t>:</w:t>
      </w:r>
      <w:r w:rsidR="003C5DE8" w:rsidRPr="001966F3">
        <w:rPr>
          <w:rFonts w:cstheme="minorHAnsi"/>
          <w:color w:val="000000"/>
          <w:sz w:val="24"/>
        </w:rPr>
        <w:t xml:space="preserve"> </w:t>
      </w:r>
    </w:p>
    <w:p w14:paraId="192B912B" w14:textId="25CA8027" w:rsidR="003C5DE8" w:rsidRPr="001966F3" w:rsidRDefault="003C5DE8" w:rsidP="001966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966F3">
        <w:rPr>
          <w:rFonts w:asciiTheme="minorHAnsi" w:hAnsiTheme="minorHAnsi" w:cstheme="minorHAnsi"/>
          <w:color w:val="000000"/>
          <w:sz w:val="24"/>
          <w:szCs w:val="24"/>
        </w:rPr>
        <w:t>separation of audit functions from corporate boards and board members,</w:t>
      </w:r>
    </w:p>
    <w:p w14:paraId="608197FC" w14:textId="77777777" w:rsidR="003C5DE8" w:rsidRPr="001966F3" w:rsidRDefault="003C5DE8" w:rsidP="001966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966F3">
        <w:rPr>
          <w:rFonts w:asciiTheme="minorHAnsi" w:hAnsiTheme="minorHAnsi" w:cstheme="minorHAnsi"/>
          <w:color w:val="000000"/>
          <w:sz w:val="24"/>
          <w:szCs w:val="24"/>
        </w:rPr>
        <w:t xml:space="preserve">the manner in which the organization assures board integrity, </w:t>
      </w:r>
    </w:p>
    <w:p w14:paraId="3371C4E1" w14:textId="2EFBC785" w:rsidR="003C5DE8" w:rsidRPr="001966F3" w:rsidRDefault="003C5DE8" w:rsidP="001966F3">
      <w:pPr>
        <w:pStyle w:val="ListParagraph"/>
        <w:numPr>
          <w:ilvl w:val="0"/>
          <w:numId w:val="7"/>
        </w:numPr>
        <w:spacing w:after="80"/>
        <w:rPr>
          <w:rFonts w:asciiTheme="minorHAnsi" w:hAnsiTheme="minorHAnsi" w:cstheme="minorHAnsi"/>
          <w:color w:val="000000"/>
          <w:sz w:val="24"/>
          <w:szCs w:val="24"/>
        </w:rPr>
      </w:pPr>
      <w:r w:rsidRPr="001966F3">
        <w:rPr>
          <w:rFonts w:asciiTheme="minorHAnsi" w:hAnsiTheme="minorHAnsi" w:cstheme="minorHAnsi"/>
          <w:color w:val="000000"/>
          <w:sz w:val="24"/>
          <w:szCs w:val="24"/>
        </w:rPr>
        <w:t>and the separation of audit functions and consulting services.</w:t>
      </w:r>
    </w:p>
    <w:p w14:paraId="2F9C9145" w14:textId="77777777" w:rsidR="0070071B" w:rsidRPr="001966F3" w:rsidRDefault="0070071B" w:rsidP="000F0ADC">
      <w:pPr>
        <w:spacing w:before="240"/>
        <w:rPr>
          <w:rFonts w:cstheme="minorHAnsi"/>
          <w:i/>
          <w:iCs/>
          <w:sz w:val="24"/>
        </w:rPr>
      </w:pPr>
      <w:r w:rsidRPr="001966F3">
        <w:rPr>
          <w:rFonts w:cstheme="minorHAnsi"/>
          <w:i/>
          <w:iCs/>
          <w:sz w:val="24"/>
        </w:rPr>
        <w:t>2.2.1</w:t>
      </w:r>
      <w:r w:rsidRPr="001966F3">
        <w:rPr>
          <w:rFonts w:cstheme="minorHAnsi"/>
          <w:i/>
          <w:iCs/>
          <w:sz w:val="24"/>
        </w:rPr>
        <w:tab/>
        <w:t xml:space="preserve">Agreement with Requirement listed in Section 1. </w:t>
      </w:r>
    </w:p>
    <w:p w14:paraId="639409BC" w14:textId="387F5DDA" w:rsidR="0070071B" w:rsidRPr="001966F3" w:rsidRDefault="0079617E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InfoStrat</w:t>
      </w:r>
      <w:r w:rsidR="0070071B" w:rsidRPr="001966F3">
        <w:rPr>
          <w:rFonts w:cstheme="minorHAnsi"/>
          <w:sz w:val="24"/>
        </w:rPr>
        <w:t xml:space="preserve"> explicitly agrees to and acknowledges understanding of information presented in </w:t>
      </w:r>
      <w:r w:rsidR="0070071B" w:rsidRPr="001966F3">
        <w:rPr>
          <w:rFonts w:cstheme="minorHAnsi"/>
          <w:i/>
          <w:iCs/>
          <w:sz w:val="24"/>
        </w:rPr>
        <w:t>Section 1</w:t>
      </w:r>
      <w:r w:rsidR="008C4C63" w:rsidRPr="001966F3">
        <w:rPr>
          <w:rFonts w:cstheme="minorHAnsi"/>
          <w:i/>
          <w:iCs/>
          <w:sz w:val="24"/>
        </w:rPr>
        <w:t>.</w:t>
      </w:r>
    </w:p>
    <w:p w14:paraId="10167993" w14:textId="77777777" w:rsidR="008C4C63" w:rsidRPr="001966F3" w:rsidRDefault="0070071B" w:rsidP="001966F3">
      <w:pPr>
        <w:pStyle w:val="NormalWeb"/>
        <w:spacing w:after="0" w:afterAutospacing="0"/>
        <w:rPr>
          <w:rFonts w:asciiTheme="minorHAnsi" w:hAnsiTheme="minorHAnsi" w:cstheme="minorHAnsi"/>
          <w:i/>
          <w:iCs/>
          <w:color w:val="000000"/>
        </w:rPr>
      </w:pPr>
      <w:r w:rsidRPr="001966F3">
        <w:rPr>
          <w:rFonts w:asciiTheme="minorHAnsi" w:hAnsiTheme="minorHAnsi" w:cstheme="minorHAnsi"/>
          <w:i/>
          <w:iCs/>
          <w:color w:val="000000"/>
        </w:rPr>
        <w:t>2.2.2</w:t>
      </w:r>
      <w:r w:rsidRPr="001966F3">
        <w:rPr>
          <w:rFonts w:asciiTheme="minorHAnsi" w:hAnsiTheme="minorHAnsi" w:cstheme="minorHAnsi"/>
          <w:i/>
          <w:iCs/>
          <w:color w:val="000000"/>
        </w:rPr>
        <w:tab/>
        <w:t>Summary of Ability and Desire to Supply the Required Products or Services</w:t>
      </w:r>
    </w:p>
    <w:p w14:paraId="03FAAF19" w14:textId="6144251B" w:rsidR="0070071B" w:rsidRPr="001966F3" w:rsidRDefault="0079617E" w:rsidP="001966F3">
      <w:pPr>
        <w:pStyle w:val="NormalWeb"/>
        <w:spacing w:before="0" w:beforeAutospacing="0" w:after="240" w:afterAutospacing="0"/>
        <w:rPr>
          <w:rFonts w:asciiTheme="minorHAnsi" w:hAnsiTheme="minorHAnsi" w:cstheme="minorHAnsi"/>
          <w:color w:val="000000"/>
        </w:rPr>
      </w:pPr>
      <w:r w:rsidRPr="001966F3">
        <w:rPr>
          <w:rFonts w:asciiTheme="minorHAnsi" w:hAnsiTheme="minorHAnsi" w:cstheme="minorHAnsi"/>
        </w:rPr>
        <w:t>InfoStrat</w:t>
      </w:r>
      <w:r w:rsidR="003C5DE8" w:rsidRPr="001966F3">
        <w:rPr>
          <w:rFonts w:asciiTheme="minorHAnsi" w:hAnsiTheme="minorHAnsi" w:cstheme="minorHAnsi"/>
        </w:rPr>
        <w:t xml:space="preserve"> explicitly agrees to and acknowledges its ability to supply the requested products and/or services meeting requirements defined in </w:t>
      </w:r>
      <w:r w:rsidR="0070071B" w:rsidRPr="001966F3">
        <w:rPr>
          <w:rFonts w:asciiTheme="minorHAnsi" w:hAnsiTheme="minorHAnsi" w:cstheme="minorHAnsi"/>
        </w:rPr>
        <w:t>Section 2.4 Technical Proposal, and its willingness to provide the requested products</w:t>
      </w:r>
      <w:r w:rsidR="0070071B" w:rsidRPr="001966F3">
        <w:rPr>
          <w:rFonts w:asciiTheme="minorHAnsi" w:hAnsiTheme="minorHAnsi" w:cstheme="minorHAnsi"/>
          <w:color w:val="000000"/>
        </w:rPr>
        <w:t xml:space="preserve"> and/or services subject to the terms and conditions set forth in the RFP including, but not limited to, the State’s mandatory contract clauses.</w:t>
      </w:r>
    </w:p>
    <w:p w14:paraId="2113FD60" w14:textId="77777777" w:rsidR="008C4C63" w:rsidRPr="001966F3" w:rsidRDefault="0070071B" w:rsidP="001966F3">
      <w:pPr>
        <w:rPr>
          <w:rFonts w:cstheme="minorHAnsi"/>
          <w:i/>
          <w:iCs/>
          <w:color w:val="000000"/>
          <w:sz w:val="24"/>
        </w:rPr>
      </w:pPr>
      <w:r w:rsidRPr="001966F3">
        <w:rPr>
          <w:rFonts w:cstheme="minorHAnsi"/>
          <w:i/>
          <w:iCs/>
          <w:color w:val="000000"/>
          <w:sz w:val="24"/>
        </w:rPr>
        <w:t>2.2.3</w:t>
      </w:r>
      <w:r w:rsidRPr="001966F3">
        <w:rPr>
          <w:rFonts w:cstheme="minorHAnsi"/>
          <w:i/>
          <w:iCs/>
          <w:color w:val="000000"/>
          <w:sz w:val="24"/>
        </w:rPr>
        <w:tab/>
        <w:t>Signature of Authorized Representative</w:t>
      </w:r>
    </w:p>
    <w:p w14:paraId="12A1E1D5" w14:textId="77777777" w:rsidR="000F0ADC" w:rsidRDefault="0079617E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InfoStrat</w:t>
      </w:r>
      <w:r w:rsidR="003C5DE8" w:rsidRPr="001966F3">
        <w:rPr>
          <w:rFonts w:cstheme="minorHAnsi"/>
          <w:sz w:val="24"/>
        </w:rPr>
        <w:t xml:space="preserve"> explicitly agrees to and acknowledges understanding </w:t>
      </w:r>
      <w:r w:rsidR="0070071B" w:rsidRPr="001966F3">
        <w:rPr>
          <w:rFonts w:cstheme="minorHAnsi"/>
          <w:sz w:val="24"/>
        </w:rPr>
        <w:t>that the signature below indicates certification that the information offered in the proposal meets all general conditions</w:t>
      </w:r>
      <w:r w:rsidRPr="001966F3">
        <w:rPr>
          <w:rFonts w:cstheme="minorHAnsi"/>
          <w:sz w:val="24"/>
        </w:rPr>
        <w:t>.</w:t>
      </w:r>
      <w:r w:rsidR="0070071B" w:rsidRPr="001966F3">
        <w:rPr>
          <w:rFonts w:cstheme="minorHAnsi"/>
          <w:sz w:val="24"/>
        </w:rPr>
        <w:t xml:space="preserve"> </w:t>
      </w:r>
      <w:r w:rsidR="00B51120" w:rsidRPr="001966F3">
        <w:rPr>
          <w:rFonts w:cstheme="minorHAnsi"/>
          <w:sz w:val="24"/>
        </w:rPr>
        <w:t xml:space="preserve"> </w:t>
      </w:r>
    </w:p>
    <w:p w14:paraId="1B89A3B1" w14:textId="77777777" w:rsidR="000F0ADC" w:rsidRDefault="000F0ADC">
      <w:pPr>
        <w:spacing w:after="200" w:line="276" w:lineRule="auto"/>
        <w:rPr>
          <w:rFonts w:cstheme="minorHAnsi"/>
          <w:sz w:val="24"/>
        </w:rPr>
      </w:pPr>
      <w:r>
        <w:rPr>
          <w:rFonts w:cstheme="minorHAnsi"/>
          <w:sz w:val="24"/>
        </w:rPr>
        <w:br w:type="page"/>
      </w:r>
    </w:p>
    <w:p w14:paraId="36C17E05" w14:textId="676151BD" w:rsidR="003C5DE8" w:rsidRPr="001966F3" w:rsidRDefault="00AC2E41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lastRenderedPageBreak/>
        <w:t>The principal contact for this proposal is Danny Shannon, who can be contacted at:</w:t>
      </w:r>
    </w:p>
    <w:p w14:paraId="50B5A109" w14:textId="77777777" w:rsidR="00173208" w:rsidRPr="001966F3" w:rsidRDefault="00173208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5101 Connecticut Avenue NW; Suite 420</w:t>
      </w:r>
    </w:p>
    <w:p w14:paraId="62EFB98C" w14:textId="77777777" w:rsidR="00173208" w:rsidRPr="001966F3" w:rsidRDefault="00173208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Washington DC 20016</w:t>
      </w:r>
    </w:p>
    <w:p w14:paraId="01E5BB95" w14:textId="03AE3B11" w:rsidR="00AC2E41" w:rsidRPr="001966F3" w:rsidRDefault="00AE4761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301.</w:t>
      </w:r>
      <w:r w:rsidR="00173208" w:rsidRPr="001966F3">
        <w:rPr>
          <w:rFonts w:cstheme="minorHAnsi"/>
          <w:sz w:val="24"/>
        </w:rPr>
        <w:t>364</w:t>
      </w:r>
      <w:r w:rsidRPr="001966F3">
        <w:rPr>
          <w:rFonts w:cstheme="minorHAnsi"/>
          <w:sz w:val="24"/>
        </w:rPr>
        <w:t>.</w:t>
      </w:r>
      <w:r w:rsidR="00173208" w:rsidRPr="001966F3">
        <w:rPr>
          <w:rFonts w:cstheme="minorHAnsi"/>
          <w:sz w:val="24"/>
        </w:rPr>
        <w:t>8822</w:t>
      </w:r>
    </w:p>
    <w:p w14:paraId="53D4CB35" w14:textId="082F0560" w:rsidR="00876BF2" w:rsidRPr="001966F3" w:rsidRDefault="00876BF2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301.801.9434</w:t>
      </w:r>
    </w:p>
    <w:p w14:paraId="0EEDEEFF" w14:textId="1F2FF29C" w:rsidR="00AE4761" w:rsidRPr="001966F3" w:rsidRDefault="00AE4761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danny.shannon@serenic.com</w:t>
      </w:r>
    </w:p>
    <w:p w14:paraId="66442CB4" w14:textId="41576D57" w:rsidR="0070071B" w:rsidRPr="001966F3" w:rsidRDefault="0070071B" w:rsidP="00CC4B80">
      <w:pPr>
        <w:spacing w:before="240" w:after="80"/>
        <w:rPr>
          <w:rFonts w:cstheme="minorHAnsi"/>
          <w:i/>
          <w:iCs/>
          <w:color w:val="000000"/>
          <w:sz w:val="24"/>
        </w:rPr>
      </w:pPr>
      <w:r w:rsidRPr="001966F3">
        <w:rPr>
          <w:rFonts w:cstheme="minorHAnsi"/>
          <w:i/>
          <w:iCs/>
          <w:sz w:val="24"/>
        </w:rPr>
        <w:t>2.2.4</w:t>
      </w:r>
      <w:r w:rsidRPr="001966F3">
        <w:rPr>
          <w:rFonts w:cstheme="minorHAnsi"/>
          <w:i/>
          <w:iCs/>
          <w:sz w:val="24"/>
        </w:rPr>
        <w:tab/>
      </w:r>
      <w:r w:rsidRPr="001966F3">
        <w:rPr>
          <w:rFonts w:cstheme="minorHAnsi"/>
          <w:i/>
          <w:iCs/>
          <w:color w:val="000000"/>
          <w:sz w:val="24"/>
        </w:rPr>
        <w:t>Respondent Notification</w:t>
      </w:r>
    </w:p>
    <w:p w14:paraId="55365F1C" w14:textId="17D8B3A1" w:rsidR="0070071B" w:rsidRPr="001966F3" w:rsidRDefault="0079617E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InfoStrat</w:t>
      </w:r>
      <w:r w:rsidR="0070071B" w:rsidRPr="001966F3">
        <w:rPr>
          <w:rFonts w:cstheme="minorHAnsi"/>
          <w:sz w:val="24"/>
        </w:rPr>
        <w:t xml:space="preserve"> explicitly agrees to and acknowledges understanding that the address provided to the Indiana Department of Administration for the purposes of notification must be and is correct. </w:t>
      </w:r>
    </w:p>
    <w:p w14:paraId="3E8215E9" w14:textId="77777777" w:rsidR="0070071B" w:rsidRPr="001966F3" w:rsidRDefault="0070071B" w:rsidP="001966F3">
      <w:pPr>
        <w:pStyle w:val="NormalWeb"/>
        <w:spacing w:after="0" w:afterAutospacing="0"/>
        <w:rPr>
          <w:rFonts w:asciiTheme="minorHAnsi" w:hAnsiTheme="minorHAnsi" w:cstheme="minorHAnsi"/>
          <w:i/>
          <w:iCs/>
          <w:color w:val="000000"/>
        </w:rPr>
      </w:pPr>
      <w:r w:rsidRPr="001966F3">
        <w:rPr>
          <w:rFonts w:asciiTheme="minorHAnsi" w:hAnsiTheme="minorHAnsi" w:cstheme="minorHAnsi"/>
          <w:i/>
          <w:iCs/>
          <w:color w:val="000000"/>
        </w:rPr>
        <w:t>2.2.5 Confidential Information</w:t>
      </w:r>
    </w:p>
    <w:p w14:paraId="3EA29E00" w14:textId="31DAC360" w:rsidR="008C4C63" w:rsidRPr="001966F3" w:rsidRDefault="005A304B" w:rsidP="001966F3">
      <w:pPr>
        <w:pStyle w:val="NormalWeb"/>
        <w:spacing w:before="0" w:beforeAutospacing="0"/>
        <w:rPr>
          <w:rFonts w:asciiTheme="minorHAnsi" w:hAnsiTheme="minorHAnsi" w:cstheme="minorHAnsi"/>
        </w:rPr>
      </w:pPr>
      <w:r w:rsidRPr="001966F3">
        <w:rPr>
          <w:rFonts w:asciiTheme="minorHAnsi" w:hAnsiTheme="minorHAnsi" w:cstheme="minorHAnsi"/>
          <w:color w:val="000000"/>
        </w:rPr>
        <w:t xml:space="preserve">InfoStrat acknowledges that </w:t>
      </w:r>
      <w:r w:rsidR="00E65058" w:rsidRPr="001966F3">
        <w:rPr>
          <w:rFonts w:asciiTheme="minorHAnsi" w:hAnsiTheme="minorHAnsi" w:cstheme="minorHAnsi"/>
          <w:color w:val="000000"/>
        </w:rPr>
        <w:t xml:space="preserve">our proposal does not contain </w:t>
      </w:r>
      <w:r w:rsidR="005123D0" w:rsidRPr="001966F3">
        <w:rPr>
          <w:rFonts w:asciiTheme="minorHAnsi" w:hAnsiTheme="minorHAnsi" w:cstheme="minorHAnsi"/>
          <w:color w:val="000000"/>
        </w:rPr>
        <w:t xml:space="preserve">confidential </w:t>
      </w:r>
      <w:r w:rsidR="00B052AE" w:rsidRPr="001966F3">
        <w:rPr>
          <w:rFonts w:asciiTheme="minorHAnsi" w:hAnsiTheme="minorHAnsi" w:cstheme="minorHAnsi"/>
          <w:color w:val="000000"/>
        </w:rPr>
        <w:t>information</w:t>
      </w:r>
      <w:r w:rsidR="005123D0" w:rsidRPr="001966F3">
        <w:rPr>
          <w:rFonts w:asciiTheme="minorHAnsi" w:hAnsiTheme="minorHAnsi" w:cstheme="minorHAnsi"/>
          <w:color w:val="000000"/>
        </w:rPr>
        <w:t xml:space="preserve"> and that</w:t>
      </w:r>
      <w:r w:rsidR="0070071B" w:rsidRPr="001966F3">
        <w:rPr>
          <w:rFonts w:asciiTheme="minorHAnsi" w:hAnsiTheme="minorHAnsi" w:cstheme="minorHAnsi"/>
          <w:color w:val="000000"/>
        </w:rPr>
        <w:t xml:space="preserve"> proposals are subject to the Access to Public Records Act (APRA), IC 5-14-3 </w:t>
      </w:r>
      <w:r w:rsidR="0070071B" w:rsidRPr="001966F3">
        <w:rPr>
          <w:rFonts w:asciiTheme="minorHAnsi" w:hAnsiTheme="minorHAnsi" w:cstheme="minorHAnsi"/>
          <w:i/>
          <w:iCs/>
          <w:color w:val="000000"/>
        </w:rPr>
        <w:t>et seq</w:t>
      </w:r>
      <w:r w:rsidR="0070071B" w:rsidRPr="001966F3">
        <w:rPr>
          <w:rFonts w:asciiTheme="minorHAnsi" w:hAnsiTheme="minorHAnsi" w:cstheme="minorHAnsi"/>
          <w:color w:val="000000"/>
        </w:rPr>
        <w:t xml:space="preserve">. </w:t>
      </w:r>
      <w:r w:rsidR="00E5390B" w:rsidRPr="001966F3">
        <w:rPr>
          <w:rFonts w:asciiTheme="minorHAnsi" w:hAnsiTheme="minorHAnsi" w:cstheme="minorHAnsi"/>
          <w:color w:val="000000"/>
        </w:rPr>
        <w:t xml:space="preserve">InfoStrat does not </w:t>
      </w:r>
      <w:r w:rsidR="0056210E" w:rsidRPr="001966F3">
        <w:rPr>
          <w:rFonts w:asciiTheme="minorHAnsi" w:hAnsiTheme="minorHAnsi" w:cstheme="minorHAnsi"/>
          <w:color w:val="000000"/>
        </w:rPr>
        <w:t>claim stat</w:t>
      </w:r>
      <w:r w:rsidR="00B052AE" w:rsidRPr="001966F3">
        <w:rPr>
          <w:rFonts w:asciiTheme="minorHAnsi" w:hAnsiTheme="minorHAnsi" w:cstheme="minorHAnsi"/>
          <w:color w:val="000000"/>
        </w:rPr>
        <w:t>utory</w:t>
      </w:r>
      <w:r w:rsidR="0056210E" w:rsidRPr="001966F3">
        <w:rPr>
          <w:rFonts w:asciiTheme="minorHAnsi" w:hAnsiTheme="minorHAnsi" w:cstheme="minorHAnsi"/>
          <w:color w:val="000000"/>
        </w:rPr>
        <w:t xml:space="preserve"> exception to the APRA </w:t>
      </w:r>
      <w:r w:rsidR="008D79C7" w:rsidRPr="001966F3">
        <w:rPr>
          <w:rFonts w:asciiTheme="minorHAnsi" w:hAnsiTheme="minorHAnsi" w:cstheme="minorHAnsi"/>
          <w:color w:val="000000"/>
        </w:rPr>
        <w:t>for our res</w:t>
      </w:r>
      <w:r w:rsidR="00910471" w:rsidRPr="001966F3">
        <w:rPr>
          <w:rFonts w:asciiTheme="minorHAnsi" w:hAnsiTheme="minorHAnsi" w:cstheme="minorHAnsi"/>
          <w:color w:val="000000"/>
        </w:rPr>
        <w:t>ponse</w:t>
      </w:r>
      <w:r w:rsidR="00B052AE" w:rsidRPr="001966F3">
        <w:rPr>
          <w:rFonts w:asciiTheme="minorHAnsi" w:hAnsiTheme="minorHAnsi" w:cstheme="minorHAnsi"/>
          <w:color w:val="000000"/>
        </w:rPr>
        <w:t>.</w:t>
      </w:r>
    </w:p>
    <w:p w14:paraId="089AAF81" w14:textId="77777777" w:rsidR="0070071B" w:rsidRPr="001966F3" w:rsidRDefault="0070071B" w:rsidP="001966F3">
      <w:pPr>
        <w:pStyle w:val="NormalWeb"/>
        <w:spacing w:after="0" w:afterAutospacing="0"/>
        <w:rPr>
          <w:rFonts w:asciiTheme="minorHAnsi" w:hAnsiTheme="minorHAnsi" w:cstheme="minorHAnsi"/>
          <w:i/>
          <w:iCs/>
          <w:color w:val="000000"/>
        </w:rPr>
      </w:pPr>
      <w:r w:rsidRPr="001966F3">
        <w:rPr>
          <w:rFonts w:asciiTheme="minorHAnsi" w:hAnsiTheme="minorHAnsi" w:cstheme="minorHAnsi"/>
          <w:i/>
          <w:iCs/>
          <w:color w:val="000000"/>
        </w:rPr>
        <w:t>2.2.6 Other Information</w:t>
      </w:r>
    </w:p>
    <w:p w14:paraId="3EC60C34" w14:textId="1B7BF223" w:rsidR="001955E8" w:rsidRPr="001966F3" w:rsidRDefault="002A2C24" w:rsidP="001966F3">
      <w:pPr>
        <w:rPr>
          <w:rFonts w:cstheme="minorHAnsi"/>
          <w:sz w:val="24"/>
        </w:rPr>
      </w:pPr>
      <w:r w:rsidRPr="001966F3">
        <w:rPr>
          <w:rFonts w:cstheme="minorHAnsi"/>
          <w:color w:val="000000"/>
          <w:sz w:val="24"/>
        </w:rPr>
        <w:t xml:space="preserve">We </w:t>
      </w:r>
      <w:r w:rsidR="00302289">
        <w:rPr>
          <w:rFonts w:cstheme="minorHAnsi"/>
          <w:color w:val="000000"/>
          <w:sz w:val="24"/>
        </w:rPr>
        <w:t xml:space="preserve">greatly </w:t>
      </w:r>
      <w:r w:rsidRPr="001966F3">
        <w:rPr>
          <w:rFonts w:cstheme="minorHAnsi"/>
          <w:color w:val="000000"/>
          <w:sz w:val="24"/>
        </w:rPr>
        <w:t xml:space="preserve">appreciate the opportunity to bid on this project. </w:t>
      </w:r>
      <w:r w:rsidR="005456FE" w:rsidRPr="001966F3">
        <w:rPr>
          <w:rFonts w:cstheme="minorHAnsi"/>
          <w:sz w:val="24"/>
        </w:rPr>
        <w:t xml:space="preserve">In 2010, the Indiana Department of Correction hired InfoStrat to build the first SAVIN system on Microsoft Dynamics 365 </w:t>
      </w:r>
      <w:r w:rsidR="008179B3" w:rsidRPr="001966F3">
        <w:rPr>
          <w:rFonts w:cstheme="minorHAnsi"/>
          <w:sz w:val="24"/>
        </w:rPr>
        <w:t xml:space="preserve">(back then it was called Microsoft Dynamics CRM) </w:t>
      </w:r>
      <w:r w:rsidR="005456FE" w:rsidRPr="001966F3">
        <w:rPr>
          <w:rFonts w:cstheme="minorHAnsi"/>
          <w:sz w:val="24"/>
        </w:rPr>
        <w:t xml:space="preserve">to replace the Appriss VINE system which was deployed statewide at the time.  The resulting solution, SAVIN360, </w:t>
      </w:r>
      <w:r w:rsidR="001955E8" w:rsidRPr="001966F3">
        <w:rPr>
          <w:rFonts w:cstheme="minorHAnsi"/>
          <w:sz w:val="24"/>
        </w:rPr>
        <w:t>was</w:t>
      </w:r>
      <w:r w:rsidR="005456FE" w:rsidRPr="001966F3">
        <w:rPr>
          <w:rFonts w:cstheme="minorHAnsi"/>
          <w:sz w:val="24"/>
        </w:rPr>
        <w:t xml:space="preserve"> a more flexible and feature rich system that improved the victim services experience while lowering the cost. </w:t>
      </w:r>
    </w:p>
    <w:p w14:paraId="733CBB8E" w14:textId="2EE414FC" w:rsidR="001955E8" w:rsidRPr="001966F3" w:rsidRDefault="001955E8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We have </w:t>
      </w:r>
      <w:r w:rsidR="008A75FA" w:rsidRPr="001966F3">
        <w:rPr>
          <w:rFonts w:cstheme="minorHAnsi"/>
          <w:sz w:val="24"/>
        </w:rPr>
        <w:t xml:space="preserve">enjoyed </w:t>
      </w:r>
      <w:r w:rsidR="00E67AD7" w:rsidRPr="001966F3">
        <w:rPr>
          <w:rFonts w:cstheme="minorHAnsi"/>
          <w:sz w:val="24"/>
        </w:rPr>
        <w:t>partnering</w:t>
      </w:r>
      <w:r w:rsidR="008A75FA" w:rsidRPr="001966F3">
        <w:rPr>
          <w:rFonts w:cstheme="minorHAnsi"/>
          <w:sz w:val="24"/>
        </w:rPr>
        <w:t xml:space="preserve"> with IDOC over the years to e</w:t>
      </w:r>
      <w:r w:rsidR="003A2BFF" w:rsidRPr="001966F3">
        <w:rPr>
          <w:rFonts w:cstheme="minorHAnsi"/>
          <w:sz w:val="24"/>
        </w:rPr>
        <w:t xml:space="preserve">xtend the capabilities of the solution and provide additional applications </w:t>
      </w:r>
      <w:r w:rsidR="00515490" w:rsidRPr="001966F3">
        <w:rPr>
          <w:rFonts w:cstheme="minorHAnsi"/>
          <w:sz w:val="24"/>
        </w:rPr>
        <w:t>within the SAVIN360 architecture</w:t>
      </w:r>
      <w:r w:rsidR="00E20579" w:rsidRPr="001966F3">
        <w:rPr>
          <w:rFonts w:cstheme="minorHAnsi"/>
          <w:sz w:val="24"/>
        </w:rPr>
        <w:t xml:space="preserve"> to help with other Victim Services and justice</w:t>
      </w:r>
      <w:r w:rsidR="00302289">
        <w:rPr>
          <w:rFonts w:cstheme="minorHAnsi"/>
          <w:sz w:val="24"/>
        </w:rPr>
        <w:t>-</w:t>
      </w:r>
      <w:r w:rsidR="00E20579" w:rsidRPr="001966F3">
        <w:rPr>
          <w:rFonts w:cstheme="minorHAnsi"/>
          <w:sz w:val="24"/>
        </w:rPr>
        <w:t xml:space="preserve">oriented programs. </w:t>
      </w:r>
      <w:r w:rsidR="0078455D" w:rsidRPr="001966F3">
        <w:rPr>
          <w:rFonts w:cstheme="minorHAnsi"/>
          <w:sz w:val="24"/>
        </w:rPr>
        <w:t xml:space="preserve">We also know that IDOC has encountered a significant cost savings </w:t>
      </w:r>
      <w:r w:rsidR="000961F0">
        <w:rPr>
          <w:rFonts w:cstheme="minorHAnsi"/>
          <w:sz w:val="24"/>
        </w:rPr>
        <w:t xml:space="preserve">over </w:t>
      </w:r>
      <w:r w:rsidR="0078455D" w:rsidRPr="001966F3">
        <w:rPr>
          <w:rFonts w:cstheme="minorHAnsi"/>
          <w:sz w:val="24"/>
        </w:rPr>
        <w:t>these 10 years</w:t>
      </w:r>
      <w:r w:rsidR="005112BE" w:rsidRPr="001966F3">
        <w:rPr>
          <w:rFonts w:cstheme="minorHAnsi"/>
          <w:sz w:val="24"/>
        </w:rPr>
        <w:t xml:space="preserve"> </w:t>
      </w:r>
      <w:r w:rsidR="000961F0">
        <w:rPr>
          <w:rFonts w:cstheme="minorHAnsi"/>
          <w:sz w:val="24"/>
        </w:rPr>
        <w:t xml:space="preserve">compared to </w:t>
      </w:r>
      <w:r w:rsidR="005112BE" w:rsidRPr="001966F3">
        <w:rPr>
          <w:rFonts w:cstheme="minorHAnsi"/>
          <w:sz w:val="24"/>
        </w:rPr>
        <w:t xml:space="preserve">what was being paid the </w:t>
      </w:r>
      <w:r w:rsidR="000961F0" w:rsidRPr="001966F3">
        <w:rPr>
          <w:rFonts w:cstheme="minorHAnsi"/>
          <w:sz w:val="24"/>
        </w:rPr>
        <w:t>former</w:t>
      </w:r>
      <w:r w:rsidR="005112BE" w:rsidRPr="001966F3">
        <w:rPr>
          <w:rFonts w:cstheme="minorHAnsi"/>
          <w:sz w:val="24"/>
        </w:rPr>
        <w:t xml:space="preserve"> vendor. </w:t>
      </w:r>
    </w:p>
    <w:p w14:paraId="59CCD222" w14:textId="539D1A47" w:rsidR="005F5672" w:rsidRPr="001966F3" w:rsidRDefault="005456FE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Building on </w:t>
      </w:r>
      <w:r w:rsidR="00E20579" w:rsidRPr="001966F3">
        <w:rPr>
          <w:rFonts w:cstheme="minorHAnsi"/>
          <w:sz w:val="24"/>
        </w:rPr>
        <w:t>our</w:t>
      </w:r>
      <w:r w:rsidRPr="001966F3">
        <w:rPr>
          <w:rFonts w:cstheme="minorHAnsi"/>
          <w:sz w:val="24"/>
        </w:rPr>
        <w:t xml:space="preserve"> success</w:t>
      </w:r>
      <w:r w:rsidR="00E20579" w:rsidRPr="001966F3">
        <w:rPr>
          <w:rFonts w:cstheme="minorHAnsi"/>
          <w:sz w:val="24"/>
        </w:rPr>
        <w:t xml:space="preserve"> with ID</w:t>
      </w:r>
      <w:r w:rsidR="000961F0">
        <w:rPr>
          <w:rFonts w:cstheme="minorHAnsi"/>
          <w:sz w:val="24"/>
        </w:rPr>
        <w:t>O</w:t>
      </w:r>
      <w:r w:rsidR="00E20579" w:rsidRPr="001966F3">
        <w:rPr>
          <w:rFonts w:cstheme="minorHAnsi"/>
          <w:sz w:val="24"/>
        </w:rPr>
        <w:t>C</w:t>
      </w:r>
      <w:r w:rsidRPr="001966F3">
        <w:rPr>
          <w:rFonts w:cstheme="minorHAnsi"/>
          <w:sz w:val="24"/>
        </w:rPr>
        <w:t xml:space="preserve">, InfoStrat implemented the solution for the State of South Dakota in 2014, which was launched statewide in the summer of 2016. </w:t>
      </w:r>
      <w:r w:rsidR="00656AED" w:rsidRPr="001966F3">
        <w:rPr>
          <w:rFonts w:cstheme="minorHAnsi"/>
          <w:sz w:val="24"/>
        </w:rPr>
        <w:t xml:space="preserve">This implementation used the NIEM standard Victim Notification Service </w:t>
      </w:r>
      <w:r w:rsidR="00DA7B06" w:rsidRPr="001966F3">
        <w:rPr>
          <w:rFonts w:cstheme="minorHAnsi"/>
          <w:sz w:val="24"/>
        </w:rPr>
        <w:t xml:space="preserve">Specification Package as the exclusive </w:t>
      </w:r>
      <w:r w:rsidR="00045CB9" w:rsidRPr="001966F3">
        <w:rPr>
          <w:rFonts w:cstheme="minorHAnsi"/>
          <w:sz w:val="24"/>
        </w:rPr>
        <w:t xml:space="preserve">means of data exchange through a central </w:t>
      </w:r>
      <w:r w:rsidR="00A841DD" w:rsidRPr="001966F3">
        <w:rPr>
          <w:rFonts w:cstheme="minorHAnsi"/>
          <w:sz w:val="24"/>
        </w:rPr>
        <w:t>delivery terminal (</w:t>
      </w:r>
      <w:r w:rsidR="00612DB9">
        <w:rPr>
          <w:rFonts w:cstheme="minorHAnsi"/>
          <w:sz w:val="24"/>
        </w:rPr>
        <w:t xml:space="preserve">which </w:t>
      </w:r>
      <w:r w:rsidR="00A841DD" w:rsidRPr="001966F3">
        <w:rPr>
          <w:rFonts w:cstheme="minorHAnsi"/>
          <w:sz w:val="24"/>
        </w:rPr>
        <w:t>they call the Exchange Hub)</w:t>
      </w:r>
      <w:r w:rsidR="00045CB9" w:rsidRPr="001966F3">
        <w:rPr>
          <w:rFonts w:cstheme="minorHAnsi"/>
          <w:sz w:val="24"/>
        </w:rPr>
        <w:t xml:space="preserve">, similar to what </w:t>
      </w:r>
      <w:r w:rsidR="00A841DD" w:rsidRPr="001966F3">
        <w:rPr>
          <w:rFonts w:cstheme="minorHAnsi"/>
          <w:sz w:val="24"/>
        </w:rPr>
        <w:t xml:space="preserve">IDOC has requested with the Data Transformation System integration. </w:t>
      </w:r>
    </w:p>
    <w:p w14:paraId="600351B5" w14:textId="621DD036" w:rsidR="005456FE" w:rsidRPr="001966F3" w:rsidRDefault="005456FE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In 2018, we contracted with the Texas Department of Criminal Justice (TDCJ) to implement and deploy the SAVIN360 solution that same year.</w:t>
      </w:r>
      <w:r w:rsidR="005F5672" w:rsidRPr="001966F3">
        <w:rPr>
          <w:rFonts w:cstheme="minorHAnsi"/>
          <w:sz w:val="24"/>
        </w:rPr>
        <w:t xml:space="preserve"> I</w:t>
      </w:r>
      <w:r w:rsidR="00BB4A3D" w:rsidRPr="001966F3">
        <w:rPr>
          <w:rFonts w:cstheme="minorHAnsi"/>
          <w:sz w:val="24"/>
        </w:rPr>
        <w:t>n</w:t>
      </w:r>
      <w:r w:rsidR="005F5672" w:rsidRPr="001966F3">
        <w:rPr>
          <w:rFonts w:cstheme="minorHAnsi"/>
          <w:sz w:val="24"/>
        </w:rPr>
        <w:t xml:space="preserve"> later phases we added an </w:t>
      </w:r>
      <w:r w:rsidR="006D3A37" w:rsidRPr="001966F3">
        <w:rPr>
          <w:rFonts w:cstheme="minorHAnsi"/>
          <w:sz w:val="24"/>
        </w:rPr>
        <w:t xml:space="preserve">entire suite of </w:t>
      </w:r>
      <w:r w:rsidR="006A5581" w:rsidRPr="001966F3">
        <w:rPr>
          <w:rFonts w:cstheme="minorHAnsi"/>
          <w:sz w:val="24"/>
        </w:rPr>
        <w:t xml:space="preserve">Victim Services features like Mediation, Apology Bank, </w:t>
      </w:r>
      <w:r w:rsidR="00A909F2" w:rsidRPr="001966F3">
        <w:rPr>
          <w:rFonts w:cstheme="minorHAnsi"/>
          <w:sz w:val="24"/>
        </w:rPr>
        <w:t>Victim Case Management</w:t>
      </w:r>
      <w:r w:rsidR="00960272" w:rsidRPr="001966F3">
        <w:rPr>
          <w:rFonts w:cstheme="minorHAnsi"/>
          <w:sz w:val="24"/>
        </w:rPr>
        <w:t xml:space="preserve">, VOCA and other grant statistics </w:t>
      </w:r>
      <w:r w:rsidR="0033463C" w:rsidRPr="001966F3">
        <w:rPr>
          <w:rFonts w:cstheme="minorHAnsi"/>
          <w:sz w:val="24"/>
        </w:rPr>
        <w:t>tracking</w:t>
      </w:r>
      <w:r w:rsidR="00A909F2" w:rsidRPr="001966F3">
        <w:rPr>
          <w:rFonts w:cstheme="minorHAnsi"/>
          <w:sz w:val="24"/>
        </w:rPr>
        <w:t xml:space="preserve">, </w:t>
      </w:r>
      <w:r w:rsidR="0033463C" w:rsidRPr="001966F3">
        <w:rPr>
          <w:rFonts w:cstheme="minorHAnsi"/>
          <w:sz w:val="24"/>
        </w:rPr>
        <w:t xml:space="preserve">Publications Clearinghouse, </w:t>
      </w:r>
      <w:r w:rsidR="002037B3" w:rsidRPr="001966F3">
        <w:rPr>
          <w:rFonts w:cstheme="minorHAnsi"/>
          <w:sz w:val="24"/>
        </w:rPr>
        <w:t xml:space="preserve">electronic Victim Impact Statements, Victim Impact Statements statistics tracking, </w:t>
      </w:r>
      <w:r w:rsidR="00F86B0B" w:rsidRPr="001966F3">
        <w:rPr>
          <w:rFonts w:cstheme="minorHAnsi"/>
          <w:sz w:val="24"/>
        </w:rPr>
        <w:t xml:space="preserve">Victim Impact Panel requests, Victim Services Training requests, and many more features. </w:t>
      </w:r>
    </w:p>
    <w:p w14:paraId="2CC993D1" w14:textId="5003D4A4" w:rsidR="00FC1E69" w:rsidRPr="001966F3" w:rsidRDefault="00FC1E69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We are currently </w:t>
      </w:r>
      <w:r w:rsidR="005901DD">
        <w:rPr>
          <w:rFonts w:cstheme="minorHAnsi"/>
          <w:sz w:val="24"/>
        </w:rPr>
        <w:t xml:space="preserve">late </w:t>
      </w:r>
      <w:r w:rsidRPr="001966F3">
        <w:rPr>
          <w:rFonts w:cstheme="minorHAnsi"/>
          <w:sz w:val="24"/>
        </w:rPr>
        <w:t xml:space="preserve">in </w:t>
      </w:r>
      <w:r w:rsidR="000409D3">
        <w:rPr>
          <w:rFonts w:cstheme="minorHAnsi"/>
          <w:sz w:val="24"/>
        </w:rPr>
        <w:t xml:space="preserve">the </w:t>
      </w:r>
      <w:r w:rsidRPr="001966F3">
        <w:rPr>
          <w:rFonts w:cstheme="minorHAnsi"/>
          <w:sz w:val="24"/>
        </w:rPr>
        <w:t>testing</w:t>
      </w:r>
      <w:r w:rsidR="000409D3">
        <w:rPr>
          <w:rFonts w:cstheme="minorHAnsi"/>
          <w:sz w:val="24"/>
        </w:rPr>
        <w:t xml:space="preserve"> phase</w:t>
      </w:r>
      <w:r w:rsidRPr="001966F3">
        <w:rPr>
          <w:rFonts w:cstheme="minorHAnsi"/>
          <w:sz w:val="24"/>
        </w:rPr>
        <w:t xml:space="preserve"> with a fourth state that we are not yet permitted to announce</w:t>
      </w:r>
      <w:r w:rsidR="0012604A" w:rsidRPr="001966F3">
        <w:rPr>
          <w:rFonts w:cstheme="minorHAnsi"/>
          <w:sz w:val="24"/>
        </w:rPr>
        <w:t>.</w:t>
      </w:r>
    </w:p>
    <w:p w14:paraId="21A2DBE0" w14:textId="18168EC3" w:rsidR="00172B90" w:rsidRPr="001966F3" w:rsidRDefault="00E97D15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We believe that </w:t>
      </w:r>
      <w:r w:rsidR="0078455D" w:rsidRPr="001966F3">
        <w:rPr>
          <w:rFonts w:cstheme="minorHAnsi"/>
          <w:sz w:val="24"/>
        </w:rPr>
        <w:t xml:space="preserve">our proposal </w:t>
      </w:r>
      <w:r w:rsidR="00590951" w:rsidRPr="001966F3">
        <w:rPr>
          <w:rFonts w:cstheme="minorHAnsi"/>
          <w:sz w:val="24"/>
        </w:rPr>
        <w:t xml:space="preserve">entails </w:t>
      </w:r>
      <w:r w:rsidR="0078455D" w:rsidRPr="001966F3">
        <w:rPr>
          <w:rFonts w:cstheme="minorHAnsi"/>
          <w:sz w:val="24"/>
        </w:rPr>
        <w:t xml:space="preserve">the lowest risk </w:t>
      </w:r>
      <w:r w:rsidR="00551774" w:rsidRPr="001966F3">
        <w:rPr>
          <w:rFonts w:cstheme="minorHAnsi"/>
          <w:sz w:val="24"/>
        </w:rPr>
        <w:t xml:space="preserve">option </w:t>
      </w:r>
      <w:r w:rsidR="0078455D" w:rsidRPr="001966F3">
        <w:rPr>
          <w:rFonts w:cstheme="minorHAnsi"/>
          <w:sz w:val="24"/>
        </w:rPr>
        <w:t xml:space="preserve">as our system </w:t>
      </w:r>
      <w:r w:rsidR="000409D3">
        <w:rPr>
          <w:rFonts w:cstheme="minorHAnsi"/>
          <w:sz w:val="24"/>
        </w:rPr>
        <w:t xml:space="preserve">is </w:t>
      </w:r>
      <w:r w:rsidR="0078455D" w:rsidRPr="001966F3">
        <w:rPr>
          <w:rFonts w:cstheme="minorHAnsi"/>
          <w:sz w:val="24"/>
        </w:rPr>
        <w:t xml:space="preserve">already in place and has been </w:t>
      </w:r>
      <w:r w:rsidR="00551774" w:rsidRPr="001966F3">
        <w:rPr>
          <w:rFonts w:cstheme="minorHAnsi"/>
          <w:sz w:val="24"/>
        </w:rPr>
        <w:t xml:space="preserve">providing </w:t>
      </w:r>
      <w:r w:rsidR="00590951" w:rsidRPr="001966F3">
        <w:rPr>
          <w:rFonts w:cstheme="minorHAnsi"/>
          <w:sz w:val="24"/>
        </w:rPr>
        <w:t xml:space="preserve">outstanding service to IDOC for 10 years. Our solution is well known to the </w:t>
      </w:r>
      <w:r w:rsidR="00590951" w:rsidRPr="001966F3">
        <w:rPr>
          <w:rFonts w:cstheme="minorHAnsi"/>
          <w:sz w:val="24"/>
        </w:rPr>
        <w:lastRenderedPageBreak/>
        <w:t>Victim Services staff, so adoption is not an issue.</w:t>
      </w:r>
      <w:r w:rsidR="0012604A" w:rsidRPr="001966F3">
        <w:rPr>
          <w:rFonts w:cstheme="minorHAnsi"/>
          <w:sz w:val="24"/>
        </w:rPr>
        <w:t xml:space="preserve"> The solution is flexible and easily configur</w:t>
      </w:r>
      <w:r w:rsidR="00236819" w:rsidRPr="001966F3">
        <w:rPr>
          <w:rFonts w:cstheme="minorHAnsi"/>
          <w:sz w:val="24"/>
        </w:rPr>
        <w:t xml:space="preserve">able for changing needs of the Victim Services staff. </w:t>
      </w:r>
    </w:p>
    <w:p w14:paraId="44B67C67" w14:textId="56040CCE" w:rsidR="00972082" w:rsidRPr="001966F3" w:rsidRDefault="00172B90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Considering </w:t>
      </w:r>
      <w:r w:rsidR="00972082" w:rsidRPr="001966F3">
        <w:rPr>
          <w:rFonts w:cstheme="minorHAnsi"/>
          <w:sz w:val="24"/>
        </w:rPr>
        <w:t>that most</w:t>
      </w:r>
      <w:r w:rsidRPr="001966F3">
        <w:rPr>
          <w:rFonts w:cstheme="minorHAnsi"/>
          <w:sz w:val="24"/>
        </w:rPr>
        <w:t xml:space="preserve"> new features IDOC is seeking</w:t>
      </w:r>
      <w:r w:rsidR="000409D3">
        <w:rPr>
          <w:rFonts w:cstheme="minorHAnsi"/>
          <w:sz w:val="24"/>
        </w:rPr>
        <w:t>, for example, i</w:t>
      </w:r>
      <w:r w:rsidRPr="001966F3">
        <w:rPr>
          <w:rFonts w:cstheme="minorHAnsi"/>
          <w:sz w:val="24"/>
        </w:rPr>
        <w:t>ntegration</w:t>
      </w:r>
      <w:r w:rsidR="00DA1D00" w:rsidRPr="001966F3">
        <w:rPr>
          <w:rFonts w:cstheme="minorHAnsi"/>
          <w:sz w:val="24"/>
        </w:rPr>
        <w:t xml:space="preserve"> </w:t>
      </w:r>
      <w:r w:rsidRPr="001966F3">
        <w:rPr>
          <w:rFonts w:cstheme="minorHAnsi"/>
          <w:sz w:val="24"/>
        </w:rPr>
        <w:t>of the Data Transformation System</w:t>
      </w:r>
      <w:r w:rsidR="001B3EAC">
        <w:rPr>
          <w:rFonts w:cstheme="minorHAnsi"/>
          <w:sz w:val="24"/>
        </w:rPr>
        <w:t>;</w:t>
      </w:r>
      <w:r w:rsidR="00DA1D00" w:rsidRPr="001966F3">
        <w:rPr>
          <w:rFonts w:cstheme="minorHAnsi"/>
          <w:sz w:val="24"/>
        </w:rPr>
        <w:t xml:space="preserve"> </w:t>
      </w:r>
      <w:r w:rsidR="00437B13" w:rsidRPr="001966F3">
        <w:rPr>
          <w:rFonts w:cstheme="minorHAnsi"/>
          <w:sz w:val="24"/>
        </w:rPr>
        <w:t>enhanced document management</w:t>
      </w:r>
      <w:r w:rsidR="001B3EAC">
        <w:rPr>
          <w:rFonts w:cstheme="minorHAnsi"/>
          <w:sz w:val="24"/>
        </w:rPr>
        <w:t>;</w:t>
      </w:r>
      <w:r w:rsidR="00437B13" w:rsidRPr="001966F3">
        <w:rPr>
          <w:rFonts w:cstheme="minorHAnsi"/>
          <w:sz w:val="24"/>
        </w:rPr>
        <w:t xml:space="preserve"> </w:t>
      </w:r>
      <w:r w:rsidR="001B3EAC">
        <w:rPr>
          <w:rFonts w:cstheme="minorHAnsi"/>
          <w:sz w:val="24"/>
        </w:rPr>
        <w:t xml:space="preserve">and </w:t>
      </w:r>
      <w:r w:rsidR="00437B13" w:rsidRPr="001966F3">
        <w:rPr>
          <w:rFonts w:cstheme="minorHAnsi"/>
          <w:sz w:val="24"/>
        </w:rPr>
        <w:t>use of integrated business intelligence and AI through Azure</w:t>
      </w:r>
      <w:r w:rsidR="001B3EAC">
        <w:rPr>
          <w:rFonts w:cstheme="minorHAnsi"/>
          <w:sz w:val="24"/>
        </w:rPr>
        <w:t xml:space="preserve">, </w:t>
      </w:r>
      <w:r w:rsidR="00192A0F" w:rsidRPr="001966F3">
        <w:rPr>
          <w:rFonts w:cstheme="minorHAnsi"/>
          <w:sz w:val="24"/>
        </w:rPr>
        <w:t xml:space="preserve">are all native integrations </w:t>
      </w:r>
      <w:r w:rsidR="002B23BA" w:rsidRPr="001966F3">
        <w:rPr>
          <w:rFonts w:cstheme="minorHAnsi"/>
          <w:sz w:val="24"/>
        </w:rPr>
        <w:t>with</w:t>
      </w:r>
      <w:r w:rsidR="00192A0F" w:rsidRPr="001966F3">
        <w:rPr>
          <w:rFonts w:cstheme="minorHAnsi"/>
          <w:sz w:val="24"/>
        </w:rPr>
        <w:t xml:space="preserve"> Dynamics 365, the backbone of SAVIN360</w:t>
      </w:r>
      <w:r w:rsidR="00E67AD7" w:rsidRPr="001966F3">
        <w:rPr>
          <w:rFonts w:cstheme="minorHAnsi"/>
          <w:sz w:val="24"/>
        </w:rPr>
        <w:t>, we believe that our approach and software bring the best value to IDOC</w:t>
      </w:r>
      <w:r w:rsidR="00972082" w:rsidRPr="001966F3">
        <w:rPr>
          <w:rFonts w:cstheme="minorHAnsi"/>
          <w:sz w:val="24"/>
        </w:rPr>
        <w:t>. We also expect that that our proposal represents the faste</w:t>
      </w:r>
      <w:r w:rsidR="00516655">
        <w:rPr>
          <w:rFonts w:cstheme="minorHAnsi"/>
          <w:sz w:val="24"/>
        </w:rPr>
        <w:t>st</w:t>
      </w:r>
      <w:r w:rsidR="00972082" w:rsidRPr="001966F3">
        <w:rPr>
          <w:rFonts w:cstheme="minorHAnsi"/>
          <w:sz w:val="24"/>
        </w:rPr>
        <w:t xml:space="preserve"> time to delivery for enhancements and modernizations. </w:t>
      </w:r>
      <w:r w:rsidR="00516655">
        <w:rPr>
          <w:rFonts w:cstheme="minorHAnsi"/>
          <w:sz w:val="24"/>
        </w:rPr>
        <w:t>Furthermore, we</w:t>
      </w:r>
      <w:r w:rsidR="00986574" w:rsidRPr="001966F3">
        <w:rPr>
          <w:rFonts w:cstheme="minorHAnsi"/>
          <w:sz w:val="24"/>
        </w:rPr>
        <w:t xml:space="preserve"> believe it is well worth mentioning that for this engagement, we will </w:t>
      </w:r>
      <w:r w:rsidR="000652BB" w:rsidRPr="001966F3">
        <w:rPr>
          <w:rFonts w:cstheme="minorHAnsi"/>
          <w:sz w:val="24"/>
        </w:rPr>
        <w:t>be partnering with BC</w:t>
      </w:r>
      <w:r w:rsidR="00CC4B80" w:rsidRPr="00CC4B80">
        <w:rPr>
          <w:rFonts w:cstheme="minorHAnsi"/>
          <w:i/>
          <w:iCs/>
          <w:sz w:val="24"/>
        </w:rPr>
        <w:t>f</w:t>
      </w:r>
      <w:r w:rsidR="000652BB" w:rsidRPr="00CC4B80">
        <w:rPr>
          <w:rFonts w:cstheme="minorHAnsi"/>
          <w:i/>
          <w:iCs/>
          <w:sz w:val="24"/>
        </w:rPr>
        <w:t>orward</w:t>
      </w:r>
      <w:r w:rsidR="000652BB" w:rsidRPr="001966F3">
        <w:rPr>
          <w:rFonts w:cstheme="minorHAnsi"/>
          <w:sz w:val="24"/>
        </w:rPr>
        <w:t xml:space="preserve"> to ensure</w:t>
      </w:r>
      <w:r w:rsidR="00077CB6">
        <w:rPr>
          <w:rFonts w:cstheme="minorHAnsi"/>
          <w:sz w:val="24"/>
        </w:rPr>
        <w:t xml:space="preserve">, </w:t>
      </w:r>
      <w:r w:rsidR="00A7599D">
        <w:rPr>
          <w:rFonts w:cstheme="minorHAnsi"/>
          <w:sz w:val="24"/>
        </w:rPr>
        <w:t>exceptionally skilled,</w:t>
      </w:r>
      <w:r w:rsidR="000652BB" w:rsidRPr="001966F3">
        <w:rPr>
          <w:rFonts w:cstheme="minorHAnsi"/>
          <w:sz w:val="24"/>
        </w:rPr>
        <w:t xml:space="preserve"> local Project Management and provide a proven Testing capacity and with Roeing</w:t>
      </w:r>
      <w:r w:rsidR="00CC4B80">
        <w:rPr>
          <w:rFonts w:cstheme="minorHAnsi"/>
          <w:sz w:val="24"/>
        </w:rPr>
        <w:t xml:space="preserve"> IT </w:t>
      </w:r>
      <w:r w:rsidR="00077CB6">
        <w:rPr>
          <w:rFonts w:cstheme="minorHAnsi"/>
          <w:sz w:val="24"/>
        </w:rPr>
        <w:t xml:space="preserve">Solutions </w:t>
      </w:r>
      <w:r w:rsidR="006A7E02" w:rsidRPr="001966F3">
        <w:rPr>
          <w:rFonts w:cstheme="minorHAnsi"/>
          <w:sz w:val="24"/>
        </w:rPr>
        <w:t xml:space="preserve">to bring </w:t>
      </w:r>
      <w:r w:rsidR="00A7599D">
        <w:rPr>
          <w:rFonts w:cstheme="minorHAnsi"/>
          <w:sz w:val="24"/>
        </w:rPr>
        <w:t xml:space="preserve">decades of </w:t>
      </w:r>
      <w:r w:rsidR="006A7E02" w:rsidRPr="001966F3">
        <w:rPr>
          <w:rFonts w:cstheme="minorHAnsi"/>
          <w:sz w:val="24"/>
        </w:rPr>
        <w:t xml:space="preserve">additional and local Dynamics and Azure experience to the team. </w:t>
      </w:r>
    </w:p>
    <w:p w14:paraId="261F41A1" w14:textId="02AEA061" w:rsidR="00BC668F" w:rsidRPr="001966F3" w:rsidRDefault="00972082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 xml:space="preserve">We </w:t>
      </w:r>
      <w:r w:rsidR="00E67AD7" w:rsidRPr="001966F3">
        <w:rPr>
          <w:rFonts w:cstheme="minorHAnsi"/>
          <w:sz w:val="24"/>
        </w:rPr>
        <w:t>look for</w:t>
      </w:r>
      <w:r w:rsidRPr="001966F3">
        <w:rPr>
          <w:rFonts w:cstheme="minorHAnsi"/>
          <w:sz w:val="24"/>
        </w:rPr>
        <w:t>ward to continuing the partnership with IDOC we began 10 year</w:t>
      </w:r>
      <w:r w:rsidR="00CC4B80">
        <w:rPr>
          <w:rFonts w:cstheme="minorHAnsi"/>
          <w:sz w:val="24"/>
        </w:rPr>
        <w:t>s</w:t>
      </w:r>
      <w:r w:rsidRPr="001966F3">
        <w:rPr>
          <w:rFonts w:cstheme="minorHAnsi"/>
          <w:sz w:val="24"/>
        </w:rPr>
        <w:t xml:space="preserve"> ago. </w:t>
      </w:r>
      <w:r w:rsidR="00E67AD7" w:rsidRPr="001966F3">
        <w:rPr>
          <w:rFonts w:cstheme="minorHAnsi"/>
          <w:sz w:val="24"/>
        </w:rPr>
        <w:t xml:space="preserve"> </w:t>
      </w:r>
    </w:p>
    <w:p w14:paraId="090CEB88" w14:textId="77777777" w:rsidR="004E3AF8" w:rsidRDefault="004E3AF8" w:rsidP="001966F3">
      <w:pPr>
        <w:spacing w:after="80"/>
        <w:rPr>
          <w:rFonts w:cstheme="minorHAnsi"/>
          <w:sz w:val="24"/>
        </w:rPr>
      </w:pPr>
    </w:p>
    <w:p w14:paraId="2E65A68C" w14:textId="6B3C72CC" w:rsidR="009D0183" w:rsidRPr="001966F3" w:rsidRDefault="009D0183" w:rsidP="001966F3">
      <w:pPr>
        <w:spacing w:after="80"/>
        <w:rPr>
          <w:rFonts w:cstheme="minorHAnsi"/>
          <w:sz w:val="24"/>
        </w:rPr>
      </w:pPr>
      <w:r w:rsidRPr="001966F3">
        <w:rPr>
          <w:rFonts w:cstheme="minorHAnsi"/>
          <w:sz w:val="24"/>
        </w:rPr>
        <w:t>Best Regards,</w:t>
      </w:r>
    </w:p>
    <w:p w14:paraId="2AD21B7B" w14:textId="22EBBBEE" w:rsidR="00BC668F" w:rsidRPr="001966F3" w:rsidRDefault="00BC668F" w:rsidP="001966F3">
      <w:pPr>
        <w:rPr>
          <w:rFonts w:cstheme="minorHAnsi"/>
          <w:noProof/>
          <w:sz w:val="24"/>
          <w:highlight w:val="magenta"/>
        </w:rPr>
      </w:pPr>
    </w:p>
    <w:p w14:paraId="0CB308C7" w14:textId="4D5DF6DB" w:rsidR="009D0183" w:rsidRPr="001966F3" w:rsidRDefault="00962EC3" w:rsidP="001966F3">
      <w:pPr>
        <w:rPr>
          <w:rFonts w:cstheme="minorHAnsi"/>
          <w:noProof/>
          <w:sz w:val="24"/>
          <w:highlight w:val="magenta"/>
        </w:rPr>
      </w:pPr>
      <w:r>
        <w:rPr>
          <w:noProof/>
        </w:rPr>
        <w:drawing>
          <wp:inline distT="0" distB="0" distL="0" distR="0" wp14:anchorId="28D40414" wp14:editId="37F379AF">
            <wp:extent cx="828675" cy="5603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6725" cy="56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1D137" w14:textId="77777777" w:rsidR="00962EC3" w:rsidRDefault="00962EC3" w:rsidP="001966F3">
      <w:pPr>
        <w:rPr>
          <w:rFonts w:cstheme="minorHAnsi"/>
          <w:sz w:val="24"/>
        </w:rPr>
      </w:pPr>
    </w:p>
    <w:p w14:paraId="0EA72405" w14:textId="65201851" w:rsidR="00BC668F" w:rsidRPr="001966F3" w:rsidRDefault="00BC668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Xavier Shorter</w:t>
      </w:r>
    </w:p>
    <w:p w14:paraId="4B646B72" w14:textId="24F761C0" w:rsidR="009D0183" w:rsidRPr="001966F3" w:rsidRDefault="00BC668F" w:rsidP="001966F3">
      <w:pPr>
        <w:rPr>
          <w:rFonts w:cstheme="minorHAnsi"/>
          <w:sz w:val="24"/>
        </w:rPr>
      </w:pPr>
      <w:r w:rsidRPr="001966F3">
        <w:rPr>
          <w:rFonts w:cstheme="minorHAnsi"/>
          <w:sz w:val="24"/>
        </w:rPr>
        <w:t>Vice President, Finance and Chief Financial Officer</w:t>
      </w:r>
    </w:p>
    <w:p w14:paraId="086E01BC" w14:textId="77777777" w:rsidR="002B23BA" w:rsidRPr="001966F3" w:rsidRDefault="002B23BA" w:rsidP="001966F3">
      <w:pPr>
        <w:rPr>
          <w:rFonts w:cstheme="minorHAnsi"/>
          <w:sz w:val="24"/>
          <w:lang w:val="en-CA"/>
        </w:rPr>
      </w:pPr>
      <w:r w:rsidRPr="001966F3">
        <w:rPr>
          <w:rFonts w:cstheme="minorHAnsi"/>
          <w:sz w:val="24"/>
          <w:lang w:val="en-CA"/>
        </w:rPr>
        <w:t>Suite 102 – 5 Richard Way SW</w:t>
      </w:r>
    </w:p>
    <w:p w14:paraId="7F4542EA" w14:textId="77777777" w:rsidR="002B23BA" w:rsidRPr="001966F3" w:rsidRDefault="002B23BA" w:rsidP="001966F3">
      <w:pPr>
        <w:rPr>
          <w:rFonts w:cstheme="minorHAnsi"/>
          <w:sz w:val="24"/>
          <w:lang w:val="en-CA"/>
        </w:rPr>
      </w:pPr>
      <w:r w:rsidRPr="001966F3">
        <w:rPr>
          <w:rFonts w:cstheme="minorHAnsi"/>
          <w:sz w:val="24"/>
          <w:lang w:val="en-CA"/>
        </w:rPr>
        <w:t>Calgary, AB, Canada</w:t>
      </w:r>
    </w:p>
    <w:p w14:paraId="1F24FF00" w14:textId="77777777" w:rsidR="002B23BA" w:rsidRPr="001966F3" w:rsidRDefault="002B23BA" w:rsidP="001966F3">
      <w:pPr>
        <w:rPr>
          <w:rFonts w:cstheme="minorHAnsi"/>
          <w:sz w:val="24"/>
          <w:lang w:val="en-CA"/>
        </w:rPr>
      </w:pPr>
      <w:r w:rsidRPr="001966F3">
        <w:rPr>
          <w:rFonts w:cstheme="minorHAnsi"/>
          <w:sz w:val="24"/>
          <w:lang w:val="en-CA"/>
        </w:rPr>
        <w:t>T3E 7M8</w:t>
      </w:r>
    </w:p>
    <w:p w14:paraId="69575D5E" w14:textId="77777777" w:rsidR="002B23BA" w:rsidRPr="001966F3" w:rsidRDefault="002B23BA" w:rsidP="001966F3">
      <w:pPr>
        <w:rPr>
          <w:rFonts w:cstheme="minorHAnsi"/>
          <w:sz w:val="24"/>
          <w:lang w:val="en-CA"/>
        </w:rPr>
      </w:pPr>
    </w:p>
    <w:p w14:paraId="39EEBF33" w14:textId="4519C381" w:rsidR="00876DFB" w:rsidRPr="001966F3" w:rsidRDefault="00876DFB" w:rsidP="001966F3">
      <w:pPr>
        <w:rPr>
          <w:rFonts w:cstheme="minorHAnsi"/>
          <w:sz w:val="24"/>
          <w:highlight w:val="magenta"/>
        </w:rPr>
      </w:pPr>
    </w:p>
    <w:sectPr w:rsidR="00876DFB" w:rsidRPr="00196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77C2C"/>
    <w:multiLevelType w:val="hybridMultilevel"/>
    <w:tmpl w:val="F9CA5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24C5E"/>
    <w:multiLevelType w:val="hybridMultilevel"/>
    <w:tmpl w:val="DACC7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17FC6"/>
    <w:multiLevelType w:val="hybridMultilevel"/>
    <w:tmpl w:val="61A69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4438C"/>
    <w:multiLevelType w:val="hybridMultilevel"/>
    <w:tmpl w:val="A78C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62649"/>
    <w:multiLevelType w:val="hybridMultilevel"/>
    <w:tmpl w:val="A78C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303A7"/>
    <w:multiLevelType w:val="hybridMultilevel"/>
    <w:tmpl w:val="BF5A82C2"/>
    <w:lvl w:ilvl="0" w:tplc="DD8275E2">
      <w:start w:val="1"/>
      <w:numFmt w:val="decimal"/>
      <w:lvlText w:val="%1."/>
      <w:lvlJc w:val="left"/>
      <w:pPr>
        <w:ind w:left="779" w:hanging="224"/>
      </w:pPr>
      <w:rPr>
        <w:rFonts w:hint="default"/>
        <w:spacing w:val="-2"/>
        <w:w w:val="104"/>
      </w:rPr>
    </w:lvl>
    <w:lvl w:ilvl="1" w:tplc="E980713C">
      <w:numFmt w:val="bullet"/>
      <w:lvlText w:val="•"/>
      <w:lvlJc w:val="left"/>
      <w:pPr>
        <w:ind w:left="1717" w:hanging="224"/>
      </w:pPr>
      <w:rPr>
        <w:rFonts w:hint="default"/>
      </w:rPr>
    </w:lvl>
    <w:lvl w:ilvl="2" w:tplc="6A7C84B8">
      <w:numFmt w:val="bullet"/>
      <w:lvlText w:val="•"/>
      <w:lvlJc w:val="left"/>
      <w:pPr>
        <w:ind w:left="2655" w:hanging="224"/>
      </w:pPr>
      <w:rPr>
        <w:rFonts w:hint="default"/>
      </w:rPr>
    </w:lvl>
    <w:lvl w:ilvl="3" w:tplc="278EC260">
      <w:numFmt w:val="bullet"/>
      <w:lvlText w:val="•"/>
      <w:lvlJc w:val="left"/>
      <w:pPr>
        <w:ind w:left="3592" w:hanging="224"/>
      </w:pPr>
      <w:rPr>
        <w:rFonts w:hint="default"/>
      </w:rPr>
    </w:lvl>
    <w:lvl w:ilvl="4" w:tplc="7AC2ED78">
      <w:numFmt w:val="bullet"/>
      <w:lvlText w:val="•"/>
      <w:lvlJc w:val="left"/>
      <w:pPr>
        <w:ind w:left="4530" w:hanging="224"/>
      </w:pPr>
      <w:rPr>
        <w:rFonts w:hint="default"/>
      </w:rPr>
    </w:lvl>
    <w:lvl w:ilvl="5" w:tplc="C7745F98">
      <w:numFmt w:val="bullet"/>
      <w:lvlText w:val="•"/>
      <w:lvlJc w:val="left"/>
      <w:pPr>
        <w:ind w:left="5468" w:hanging="224"/>
      </w:pPr>
      <w:rPr>
        <w:rFonts w:hint="default"/>
      </w:rPr>
    </w:lvl>
    <w:lvl w:ilvl="6" w:tplc="D84688E0">
      <w:numFmt w:val="bullet"/>
      <w:lvlText w:val="•"/>
      <w:lvlJc w:val="left"/>
      <w:pPr>
        <w:ind w:left="6405" w:hanging="224"/>
      </w:pPr>
      <w:rPr>
        <w:rFonts w:hint="default"/>
      </w:rPr>
    </w:lvl>
    <w:lvl w:ilvl="7" w:tplc="865E6ABE">
      <w:numFmt w:val="bullet"/>
      <w:lvlText w:val="•"/>
      <w:lvlJc w:val="left"/>
      <w:pPr>
        <w:ind w:left="7343" w:hanging="224"/>
      </w:pPr>
      <w:rPr>
        <w:rFonts w:hint="default"/>
      </w:rPr>
    </w:lvl>
    <w:lvl w:ilvl="8" w:tplc="829E8114">
      <w:numFmt w:val="bullet"/>
      <w:lvlText w:val="•"/>
      <w:lvlJc w:val="left"/>
      <w:pPr>
        <w:ind w:left="8280" w:hanging="224"/>
      </w:pPr>
      <w:rPr>
        <w:rFonts w:hint="default"/>
      </w:rPr>
    </w:lvl>
  </w:abstractNum>
  <w:abstractNum w:abstractNumId="6" w15:restartNumberingAfterBreak="0">
    <w:nsid w:val="6B125DD8"/>
    <w:multiLevelType w:val="hybridMultilevel"/>
    <w:tmpl w:val="6076F50E"/>
    <w:lvl w:ilvl="0" w:tplc="6DBEA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C0"/>
    <w:rsid w:val="000000C7"/>
    <w:rsid w:val="0001010E"/>
    <w:rsid w:val="000231A2"/>
    <w:rsid w:val="000232F0"/>
    <w:rsid w:val="000409D3"/>
    <w:rsid w:val="00045CB9"/>
    <w:rsid w:val="000652BB"/>
    <w:rsid w:val="00077B66"/>
    <w:rsid w:val="00077CB6"/>
    <w:rsid w:val="000961F0"/>
    <w:rsid w:val="000A03B1"/>
    <w:rsid w:val="000B21A5"/>
    <w:rsid w:val="000B274A"/>
    <w:rsid w:val="000C7ECA"/>
    <w:rsid w:val="000D0545"/>
    <w:rsid w:val="000E3238"/>
    <w:rsid w:val="000E4342"/>
    <w:rsid w:val="000F0ADC"/>
    <w:rsid w:val="0012604A"/>
    <w:rsid w:val="00172B90"/>
    <w:rsid w:val="00173208"/>
    <w:rsid w:val="00192A0F"/>
    <w:rsid w:val="001955E8"/>
    <w:rsid w:val="001966F3"/>
    <w:rsid w:val="001B3EAC"/>
    <w:rsid w:val="001D31B8"/>
    <w:rsid w:val="002037B3"/>
    <w:rsid w:val="00236819"/>
    <w:rsid w:val="002369DD"/>
    <w:rsid w:val="00244E59"/>
    <w:rsid w:val="00257856"/>
    <w:rsid w:val="0028474F"/>
    <w:rsid w:val="002A2C24"/>
    <w:rsid w:val="002A7912"/>
    <w:rsid w:val="002B23BA"/>
    <w:rsid w:val="002C29D4"/>
    <w:rsid w:val="00302289"/>
    <w:rsid w:val="00331992"/>
    <w:rsid w:val="00332396"/>
    <w:rsid w:val="0033463C"/>
    <w:rsid w:val="003514F0"/>
    <w:rsid w:val="00384C75"/>
    <w:rsid w:val="00391F0B"/>
    <w:rsid w:val="003A2BFF"/>
    <w:rsid w:val="003C5DE8"/>
    <w:rsid w:val="003C6271"/>
    <w:rsid w:val="003D5970"/>
    <w:rsid w:val="003F4016"/>
    <w:rsid w:val="00403615"/>
    <w:rsid w:val="004245F3"/>
    <w:rsid w:val="00437B13"/>
    <w:rsid w:val="00445DF6"/>
    <w:rsid w:val="004523BE"/>
    <w:rsid w:val="0045252A"/>
    <w:rsid w:val="004572E6"/>
    <w:rsid w:val="00480230"/>
    <w:rsid w:val="0048529F"/>
    <w:rsid w:val="004A443C"/>
    <w:rsid w:val="004C5FAB"/>
    <w:rsid w:val="004D1A1B"/>
    <w:rsid w:val="004E3AF8"/>
    <w:rsid w:val="00510853"/>
    <w:rsid w:val="005112BE"/>
    <w:rsid w:val="005123D0"/>
    <w:rsid w:val="00515490"/>
    <w:rsid w:val="005154D7"/>
    <w:rsid w:val="00516655"/>
    <w:rsid w:val="005308ED"/>
    <w:rsid w:val="005456FE"/>
    <w:rsid w:val="00551774"/>
    <w:rsid w:val="0056210E"/>
    <w:rsid w:val="005901DD"/>
    <w:rsid w:val="00590951"/>
    <w:rsid w:val="005A304B"/>
    <w:rsid w:val="005A4124"/>
    <w:rsid w:val="005B5DE8"/>
    <w:rsid w:val="005C3A20"/>
    <w:rsid w:val="005F5672"/>
    <w:rsid w:val="00612DB9"/>
    <w:rsid w:val="00651D37"/>
    <w:rsid w:val="00656AED"/>
    <w:rsid w:val="0066417B"/>
    <w:rsid w:val="00695124"/>
    <w:rsid w:val="006A2A46"/>
    <w:rsid w:val="006A5581"/>
    <w:rsid w:val="006A782C"/>
    <w:rsid w:val="006A7E02"/>
    <w:rsid w:val="006B65CA"/>
    <w:rsid w:val="006C057A"/>
    <w:rsid w:val="006D3897"/>
    <w:rsid w:val="006D3A37"/>
    <w:rsid w:val="006E3326"/>
    <w:rsid w:val="006F5B97"/>
    <w:rsid w:val="0070071B"/>
    <w:rsid w:val="007106C5"/>
    <w:rsid w:val="0078455D"/>
    <w:rsid w:val="00784F20"/>
    <w:rsid w:val="00791B48"/>
    <w:rsid w:val="0079617E"/>
    <w:rsid w:val="007A6324"/>
    <w:rsid w:val="007F7143"/>
    <w:rsid w:val="008179B3"/>
    <w:rsid w:val="00820B1A"/>
    <w:rsid w:val="00865FA7"/>
    <w:rsid w:val="00876BF2"/>
    <w:rsid w:val="00876DFB"/>
    <w:rsid w:val="008818CE"/>
    <w:rsid w:val="008A1141"/>
    <w:rsid w:val="008A75FA"/>
    <w:rsid w:val="008B40DA"/>
    <w:rsid w:val="008C4C63"/>
    <w:rsid w:val="008D350D"/>
    <w:rsid w:val="008D79C7"/>
    <w:rsid w:val="00910471"/>
    <w:rsid w:val="00960272"/>
    <w:rsid w:val="0096087D"/>
    <w:rsid w:val="00962EC3"/>
    <w:rsid w:val="00972082"/>
    <w:rsid w:val="00986574"/>
    <w:rsid w:val="009B5771"/>
    <w:rsid w:val="009C6F8D"/>
    <w:rsid w:val="009D0183"/>
    <w:rsid w:val="00A23591"/>
    <w:rsid w:val="00A62948"/>
    <w:rsid w:val="00A7599D"/>
    <w:rsid w:val="00A841DD"/>
    <w:rsid w:val="00A909F2"/>
    <w:rsid w:val="00AB1E80"/>
    <w:rsid w:val="00AC2E41"/>
    <w:rsid w:val="00AC6C9E"/>
    <w:rsid w:val="00AE4728"/>
    <w:rsid w:val="00AE4761"/>
    <w:rsid w:val="00AF6A86"/>
    <w:rsid w:val="00B052AE"/>
    <w:rsid w:val="00B25FAF"/>
    <w:rsid w:val="00B51120"/>
    <w:rsid w:val="00B87632"/>
    <w:rsid w:val="00B921AE"/>
    <w:rsid w:val="00BA6643"/>
    <w:rsid w:val="00BB4A3D"/>
    <w:rsid w:val="00BC668F"/>
    <w:rsid w:val="00BD0027"/>
    <w:rsid w:val="00BD0150"/>
    <w:rsid w:val="00BD2A8E"/>
    <w:rsid w:val="00BE3CE4"/>
    <w:rsid w:val="00C03741"/>
    <w:rsid w:val="00C26176"/>
    <w:rsid w:val="00C6795E"/>
    <w:rsid w:val="00C77C72"/>
    <w:rsid w:val="00C8683B"/>
    <w:rsid w:val="00C9448B"/>
    <w:rsid w:val="00CA7DF1"/>
    <w:rsid w:val="00CC4B80"/>
    <w:rsid w:val="00CF2579"/>
    <w:rsid w:val="00D12E6C"/>
    <w:rsid w:val="00D22184"/>
    <w:rsid w:val="00D34479"/>
    <w:rsid w:val="00D362CD"/>
    <w:rsid w:val="00DA1D00"/>
    <w:rsid w:val="00DA7B06"/>
    <w:rsid w:val="00DB2AC0"/>
    <w:rsid w:val="00DB6F45"/>
    <w:rsid w:val="00DD613D"/>
    <w:rsid w:val="00DE7820"/>
    <w:rsid w:val="00E20579"/>
    <w:rsid w:val="00E21295"/>
    <w:rsid w:val="00E32BC4"/>
    <w:rsid w:val="00E3773D"/>
    <w:rsid w:val="00E5390B"/>
    <w:rsid w:val="00E65058"/>
    <w:rsid w:val="00E67AD7"/>
    <w:rsid w:val="00E7512F"/>
    <w:rsid w:val="00E8182C"/>
    <w:rsid w:val="00E822A5"/>
    <w:rsid w:val="00E8617B"/>
    <w:rsid w:val="00E92770"/>
    <w:rsid w:val="00E97D15"/>
    <w:rsid w:val="00EC5211"/>
    <w:rsid w:val="00EE42CC"/>
    <w:rsid w:val="00EF3527"/>
    <w:rsid w:val="00F57F2B"/>
    <w:rsid w:val="00F649A4"/>
    <w:rsid w:val="00F71B7E"/>
    <w:rsid w:val="00F80B14"/>
    <w:rsid w:val="00F838F6"/>
    <w:rsid w:val="00F86B0B"/>
    <w:rsid w:val="00F9008A"/>
    <w:rsid w:val="00F91E93"/>
    <w:rsid w:val="00FC1E69"/>
    <w:rsid w:val="00FC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9B6DD"/>
  <w15:docId w15:val="{FBF1E8B9-E2FA-4894-9541-C33DAAE2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B14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link w:val="Heading1Char"/>
    <w:uiPriority w:val="1"/>
    <w:qFormat/>
    <w:rsid w:val="000000C7"/>
    <w:pPr>
      <w:widowControl w:val="0"/>
      <w:autoSpaceDE w:val="0"/>
      <w:autoSpaceDN w:val="0"/>
      <w:outlineLvl w:val="0"/>
    </w:pPr>
    <w:rPr>
      <w:rFonts w:ascii="Arial" w:eastAsia="Arial" w:hAnsi="Arial" w:cs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2A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20B1A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20B1A"/>
    <w:rPr>
      <w:color w:val="2B579A"/>
      <w:shd w:val="clear" w:color="auto" w:fill="E6E6E6"/>
    </w:rPr>
  </w:style>
  <w:style w:type="paragraph" w:styleId="BodyText">
    <w:name w:val="Body Text"/>
    <w:basedOn w:val="Normal"/>
    <w:link w:val="BodyTextChar"/>
    <w:uiPriority w:val="1"/>
    <w:qFormat/>
    <w:rsid w:val="00F80B14"/>
    <w:pPr>
      <w:widowControl w:val="0"/>
      <w:autoSpaceDE w:val="0"/>
      <w:autoSpaceDN w:val="0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F80B14"/>
    <w:rPr>
      <w:rFonts w:ascii="Arial" w:eastAsia="Arial" w:hAnsi="Arial" w:cs="Arial"/>
      <w:sz w:val="19"/>
      <w:szCs w:val="19"/>
    </w:rPr>
  </w:style>
  <w:style w:type="paragraph" w:styleId="ListParagraph">
    <w:name w:val="List Paragraph"/>
    <w:basedOn w:val="Normal"/>
    <w:uiPriority w:val="1"/>
    <w:qFormat/>
    <w:rsid w:val="00F80B14"/>
    <w:pPr>
      <w:widowControl w:val="0"/>
      <w:autoSpaceDE w:val="0"/>
      <w:autoSpaceDN w:val="0"/>
      <w:ind w:left="773" w:hanging="224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0000C7"/>
    <w:rPr>
      <w:rFonts w:ascii="Arial" w:eastAsia="Arial" w:hAnsi="Arial" w:cs="Arial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BA664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183"/>
    <w:pPr>
      <w:widowControl w:val="0"/>
      <w:numPr>
        <w:ilvl w:val="1"/>
      </w:numPr>
      <w:autoSpaceDE w:val="0"/>
      <w:autoSpaceDN w:val="0"/>
      <w:spacing w:after="160"/>
    </w:pPr>
    <w:rPr>
      <w:rFonts w:eastAsiaTheme="minorEastAsia" w:cstheme="minorBidi"/>
      <w:color w:val="5A5A5A" w:themeColor="text1" w:themeTint="A5"/>
      <w:spacing w:val="15"/>
      <w:szCs w:val="22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D0183"/>
    <w:rPr>
      <w:rFonts w:eastAsiaTheme="minorEastAsia"/>
      <w:color w:val="5A5A5A" w:themeColor="text1" w:themeTint="A5"/>
      <w:spacing w:val="15"/>
      <w:lang w:bidi="en-US"/>
    </w:rPr>
  </w:style>
  <w:style w:type="paragraph" w:styleId="NormalWeb">
    <w:name w:val="Normal (Web)"/>
    <w:basedOn w:val="Normal"/>
    <w:uiPriority w:val="99"/>
    <w:unhideWhenUsed/>
    <w:rsid w:val="0070071B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6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4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4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11cdfc-8201-463a-a56a-7bfff5e89985">
      <UserInfo>
        <DisplayName>Virginia Funk-Currie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ACC3A29C98B41B6BF0866F1DF6274" ma:contentTypeVersion="10" ma:contentTypeDescription="Create a new document." ma:contentTypeScope="" ma:versionID="5436dc147a9a5bf079c9b35e8dada21f">
  <xsd:schema xmlns:xsd="http://www.w3.org/2001/XMLSchema" xmlns:xs="http://www.w3.org/2001/XMLSchema" xmlns:p="http://schemas.microsoft.com/office/2006/metadata/properties" xmlns:ns2="c7018b89-3a4a-4109-ac94-6b2b54e69a88" xmlns:ns3="5011cdfc-8201-463a-a56a-7bfff5e89985" targetNamespace="http://schemas.microsoft.com/office/2006/metadata/properties" ma:root="true" ma:fieldsID="4ec6bdc7445e9f6e0cc65c13bbf4720e" ns2:_="" ns3:_="">
    <xsd:import namespace="c7018b89-3a4a-4109-ac94-6b2b54e69a88"/>
    <xsd:import namespace="5011cdfc-8201-463a-a56a-7bfff5e899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18b89-3a4a-4109-ac94-6b2b54e69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1cdfc-8201-463a-a56a-7bfff5e8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679207-1993-498C-9B75-8EB580BD6374}">
  <ds:schemaRefs>
    <ds:schemaRef ds:uri="http://schemas.microsoft.com/office/2006/metadata/properties"/>
    <ds:schemaRef ds:uri="http://schemas.microsoft.com/office/infopath/2007/PartnerControls"/>
    <ds:schemaRef ds:uri="5011cdfc-8201-463a-a56a-7bfff5e89985"/>
  </ds:schemaRefs>
</ds:datastoreItem>
</file>

<file path=customXml/itemProps2.xml><?xml version="1.0" encoding="utf-8"?>
<ds:datastoreItem xmlns:ds="http://schemas.openxmlformats.org/officeDocument/2006/customXml" ds:itemID="{5894F0AF-8B13-47F5-9BF0-D55B0A4460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FE18E-EC01-4428-BEAF-17B4ECE90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18b89-3a4a-4109-ac94-6b2b54e69a88"/>
    <ds:schemaRef ds:uri="5011cdfc-8201-463a-a56a-7bfff5e899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Hempel, Mark</cp:lastModifiedBy>
  <cp:revision>2</cp:revision>
  <dcterms:created xsi:type="dcterms:W3CDTF">2020-08-24T12:23:00Z</dcterms:created>
  <dcterms:modified xsi:type="dcterms:W3CDTF">2020-08-24T12:23:00Z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0x010100ACFACC3A29C98B41B6BF0866F1DF6274</vt:lpwstr>
  </property>
</Properties>
</file>